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Hôtellerie</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d'hôtellerie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 - Restaurant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étoile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étoiles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étoiles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5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Classé NN 2009</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de classement</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 classement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Chaînes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Accor</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Ibis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Ibis Budget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Ibis Styles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 &amp; 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Balladins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Best Hôtel</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Best Western</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Châteaux de France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Châteaux et demeures de tradition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Collectionneurs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Etap Hotel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Campanile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Kyriad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Relais et Châteaux</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Tables et auberges de France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Originals City</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 Cosy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 Elégance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 Essentiel</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 d'exception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cheminée (bon confort)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cheminées (très bon confort)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cheminées (grand confort)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cheminées  (Très grand confort)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Distinction Palace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Bacchus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Calme et Nature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Charme et Caractère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d'exception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Famille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Moto</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Randonnée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 Vélo</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sur fleuve ou rivière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lac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étang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lac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rivière ou fleuve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Aéroport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Palais des Congrès à moins de 5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faibles ondes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Bornes de recharge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Bornes de recharge pour véhicules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Type 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Combo CCS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Borne de recharge pour 2 roues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Centrale hydro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Baby-foot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aquatique ludique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Pataugeoire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Piano 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Prêt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réception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culturels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Bibliothèque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Boulodrome / Terrain de pétanque / Terrain de boule de 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Etang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plein air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musculation /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Ponton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de ping pong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tennis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Trampoline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Ascenseur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 téléphonique / Point 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Restaurant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à langer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Vestiaire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santé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Bains à remous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 nordique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Spa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Hammam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Sauna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Solarium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Rooftop</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clos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ombragée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Jardin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Piscine d'eau de mer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pour vélo ou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de séchage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à skis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matériel fermé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chaussures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Autorisation d'occupation temporaire (AOT)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Barrière automatique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Hélisurface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souterrain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autocar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moto/scooter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Garage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par la fibre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nuit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Arrivée autonome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Bagagerie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de change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Circuits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Coffres réception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Conciergerie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coworking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Gonflage de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 de réparation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lavage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Transfert des bagages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Room service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room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Privatisable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de 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Dépose sur site pour les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Navette bateau au mouillage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Soins esthétiques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Blanchisserie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Ski shop</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Conditions pour tours opérateurs et comités d’entreprises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Billetterie en nombre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Formule d'hébergement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Demi-pension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Formule télétravail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Pension complète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 en chambre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patins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de fond</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télémark</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barque / bateau à pédales (Pedalo ®)</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canoës / kayaks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 plongée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véhicules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mini-bus ou bus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voitures de collection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voitures de luxe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voitures de tourisme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matériel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Banquet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Paniers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clients uniquement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groupes uniquement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Service en chambre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double bed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transat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Conforts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prestations de conforts proposées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Configuration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Balcon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Couchage et mobilier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Chambre familiale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90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140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160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180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200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Suite familiale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Matériel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Chaise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Chauffe-biberon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Baignoire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Poussette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Table à langer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Chauffeuse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Electroménager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Bouilloire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Machine à café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cheveux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serviettes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Energie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Cheminée / Poêle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Ventilateur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Multimédia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Internet privatif réseau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privatif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gratuit</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Câble / Satellite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Enceinte sans fil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Ordinateur à disposition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Baignoire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Cabines lavabo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 à l'italienne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privés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 séparées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en attente de suppression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Literie grand confort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fumeur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Hébergement insonorisé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sur place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Relaxation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Baignade surveillée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Canotage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Pêcheurs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double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double avec 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single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triple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quadruple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Suite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par chambre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groupe 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groupe Nuit avec petit déjeuner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double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double avec 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single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triple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quadruple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Suite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par chambre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groupe 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groupe Nuit avec petit déjeuner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double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double avec 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single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triple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Chambre quadruple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Suite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par chambre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groupe 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groupe Nuit avec petit déjeuner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JCB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Moneo resto</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Paylib</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Taxe de sejour incluse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Non communiqué</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"capacité"</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sportives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eau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Saut à l'élastique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Boule de fort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Capacités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chambres classées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total réel de personnes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chambres déclarées par l'hôtelier</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simples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doubles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twin</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triples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quadruples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familiales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 communicantes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suites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chambres mobilité réduite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salles modulables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Espace adapté à des prestations de type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Concert/spectacle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Congrès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Événement sportif</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Réception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Foire/Salon/exposition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Séminaire/réunion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Équipement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Logistique et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Personnel d'accueil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Secrétariat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Techicien audiovisuel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Traducteur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Amphithéâtre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Cabine de traduction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Chaises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Climatisation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Caméra/camescope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Estrade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Ecran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Fourniture de bureau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Micro</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Matériel informatique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Paper board</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Photocopieur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Pupitre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 de danse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Régie lumière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Régie son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Scène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Tables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Mange-debout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Tables rondes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Tables rectangulaires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Vestiaire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Vidéoprojecteur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Vidéotransmission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Visioconférence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Wifi dans la salle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Restauration</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Bar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 froide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équipée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Espace de restauration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Gestion des pauses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sur place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à proximité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Traiteur libre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Traiteur imposé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Vaisselle mise à disposition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Ecolabel Européen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Green Globe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La Clef 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Balado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Bottin Gourmand</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Champérard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UMIH</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Accueil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Esprit parc national</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Hébergements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Vignobles et Découvertes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Hébergement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 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Retrouvance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F8C46DB4-C934-426F-B665-50C11069E111}"/>
</file>

<file path=customXml/itemProps3.xml><?xml version="1.0" encoding="utf-8"?>
<ds:datastoreItem xmlns:ds="http://schemas.openxmlformats.org/officeDocument/2006/customXml" ds:itemID="{D3834AA8-1CDB-4808-8BC3-347EDC6768A8}"/>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