
<file path=[Content_Types].xml><?xml version="1.0" encoding="utf-8"?>
<Types xmlns="http://schemas.openxmlformats.org/package/2006/content-types">
  <Default Extension="bmp" ContentType="image/bmp"/>
  <Default Extension="gif" ContentType="image/gif"/>
  <Default Extension="jfif" ContentType="image/jpeg"/>
  <Default Extension="jpe" ContentType="image/jpeg"/>
  <Default Extension="jpeg" ContentType="image/jpeg"/>
  <Default Extension="jp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Activité</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Prestataire d'activités</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37357D" w:rsidRPr="007D2C19">
        <w:rPr>
          <w:noProof/>
          <w:lang w:val="en-US"/>
        </w:rPr>
        <w:t/>
      </w:r>
      <w:r w:rsidR="00830AF6" w:rsidRPr="00D83C9A">
        <w:rPr>
          <w:noProof/>
          <w:u w:val="single"/>
          <w:lang w:val="en-US"/>
        </w:rPr>
        <w:t>Lieu</w:t>
      </w:r>
      <w:r w:rsidR="00830AF6" w:rsidRPr="00D83C9A">
        <w:rPr>
          <w:lang w:val="en-US"/>
        </w:rPr>
        <w:t xml:space="preserve"> : </w:t>
      </w:r>
      <w:r w:rsidR="003946CD">
        <w:rPr>
          <w:noProof/>
          <w:lang w:val="en-US"/>
        </w:rPr>
        <w:t/>
      </w:r>
      <w:r w:rsidR="003946CD">
        <w:rPr>
          <w:lang w:val="en-US"/>
        </w:rPr>
        <w:t>(</w:t>
      </w:r>
      <w:r w:rsidR="003946CD">
        <w:rPr>
          <w:i/>
          <w:noProof/>
          <w:lang w:val="en-US"/>
        </w:rPr>
        <w:t>Indiquez ici le lieu où se pratique l'activité.</w:t>
      </w:r>
      <w:proofErr w:type="spellStart"/>
      <w:proofErr w:type="spellEnd"/>
      <w:r w:rsidR="003946CD">
        <w:rPr>
          <w:lang w:val="en-US"/>
        </w:rPr>
        <w:t>)</w:t>
      </w:r>
    </w:p>
    <w:p w:rsidR="00CB7333" w:rsidRPr="007D2C19" w:rsidRDefault="00793D03" w:rsidP="003946CD">
      <w:pPr>
        <w:rPr>
          <w:lang w:val="en-US"/>
        </w:rPr>
      </w:pPr>
      <w:r w:rsidR="003946CD">
        <w:rPr>
          <w:noProof/>
          <w:lang w:val="en-US"/>
        </w:rPr>
        <w:t/>
      </w:r>
      <w:r w:rsidR="00830AF6" w:rsidRPr="007D2C19">
        <w:rPr>
          <w:noProof/>
          <w:lang w:val="en-US"/>
        </w:rPr>
        <w:t/>
      </w:r>
    </w:p>
    <w:p w:rsidR="00830AF6" w:rsidRPr="007D2C19" w:rsidRDefault="00830AF6" w:rsidP="00830AF6">
      <w:pPr>
        <w:rPr>
          <w:lang w:val="en-US"/>
        </w:rPr>
      </w:pPr>
    </w:p>
    <w:p w:rsidR="00830AF6" w:rsidRPr="007D2C19" w:rsidRDefault="00830AF6" w:rsidP="00830AF6">
      <w:pPr>
        <w:rPr>
          <w:lang w:val="en-US"/>
        </w:rPr>
      </w:pPr>
    </w:p>
    <w:p w:rsidR="00830AF6" w:rsidRPr="004F7F57" w:rsidRDefault="00793D03" w:rsidP="00830AF6">
      <w:pPr>
        <w:rPr>
          <w:lang w:val="en-US"/>
        </w:rPr>
      </w:pPr>
      <w:r w:rsidR="00830AF6" w:rsidRPr="007D2C19">
        <w:rPr>
          <w:noProof/>
          <w:lang w:val="en-US"/>
        </w:rPr>
        <w:t/>
      </w:r>
    </w:p>
    <w:p w:rsidR="00606BAC" w:rsidRPr="00CE45AC" w:rsidRDefault="00793D03" w:rsidP="00830AF6">
      <w:pPr>
        <w:rPr>
          <w:lang w:val="en-US"/>
        </w:rPr>
      </w:pPr>
      <w:r w:rsidR="00606BAC" w:rsidRPr="004F7F57">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proofErr w:type="spellStart"/>
      <w:proofErr w:type="spellEnd"/>
      <w:r w:rsidR="00903CDB">
        <w:rPr>
          <w:lang w:val="en-US"/>
        </w:rPr>
        <w:t>)</w:t>
      </w:r>
    </w:p>
    <w:p w:rsidR="00844E34" w:rsidRDefault="00793D03" w:rsidP="00223C1A">
      <w:pPr>
        <w:rPr>
          <w:lang w:val="en-US"/>
        </w:rPr>
      </w:pP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d'activité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Activités culturelles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Activités sportives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 culturelles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et 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Artisanat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 floral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Chant et chorale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Littérature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Musique instrumentale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Audiovisuel / médias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de langue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Graphologie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Histoire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Patrimoine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Philatélie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Astrologie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Développement personnel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Généalogie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Rencontre avec un habitant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Religion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Retraites spirituelles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Oenologie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Arts plastiques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Bijouterie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Calligraphie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Cosmétiques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Ferronnerie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Gravure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Maroquinerie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 sur soie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Peintures arts graphiques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Reliure et encadrements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Sérigraphie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Scrapbooking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Sculpture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Tissage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Travaux d'aiguille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Travail du bois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Verrerie / Vitrail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Opération nettoyage / ramassage de déchets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Sciences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Aéronautique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Archéologie : fouilles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Architecture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Chantiers 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Géologie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Industrie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Informatique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Paléontologie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Psychologie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Réalité virtuelle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Secourisme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Technologie / Electronique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Volcanologie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 sportives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Bien-être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Jeûne encadré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Modelage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Aerobic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Aquabiking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Aquagym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Cross training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Gym douce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Haltérophilie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Musculation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Pilates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Remise en 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Stretching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Zumba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au gros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en eaux douces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en mer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sous-marine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sportive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Splitboard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Yooner / paret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adaptés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Chiens de traîneau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Handi-Aviron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Handi-planeur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Médiation animale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Paracanoë</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Tir à l'arc handisport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aériens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Avion léger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Ballon dirigeable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Cerf volant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Deltaplane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Char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Chute libre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Hélicoptère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Kite 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Parachute ascensionnel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Fat Bike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Gravel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Monocycle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Quad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Randonnée / balade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VTT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VTT</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de descente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Enduro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d'adresse / tir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 à l'arc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Paintball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Ultimate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palmée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Jet Boat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Longe côte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Natation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voile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Plongée en apnée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Sauvetage sportif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Seabob</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à pédales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Surf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 des mers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Va'a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Waterpolo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Bobsleigh / 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Moonbike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balle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Badminton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Baseball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Basket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Beach Volley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Floorball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 américain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Golf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Handball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Hockey sur gazon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Rugby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Squash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Volley-ball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combat et arts martiaux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 martiaux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Aïkido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Hapkido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Judo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Karaté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Krav-maga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Kung-fu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Qi Gong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Tai Chi Chuan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Taïso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Taekwondo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combat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Boxe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Catch</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Escrime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Self-défense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grimpe / Sports de corde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aventure / Accrobranche®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Slackline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divers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Athlétisme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Biathlon à pied / VTT / skis roues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Boule lyonnaise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Bubble Bump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trottinette / kart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Danse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Décathlon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Gyropode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Gymnastique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Pilotage de drone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 Hockey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Sécurité en montagne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Survie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tout terrain / Devalkart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en 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Canoë-raft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équestres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Attelage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Cross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Dressage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Ethologie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Horse-ball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Poney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Saut d'obstacles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TREC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Voltige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4 x 4</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Buggy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Conduite sur glace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Karting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Kart 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Quad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Sport automobile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à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d'orientation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active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avec ânes ou lamas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Boule de fort</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Catégories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pratique (ACT et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Pratique encadrée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Pratique surveillée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 de la pratique encadrée (ACT et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Atelier / Initiation / 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Compétition/entrainement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Cours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collectif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particulier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Stage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Stage de perfectionnement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Stage d'initiation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 annexes de la pratique encadrée et semi-encadrée (ACT et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Matériel non fourni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Matériel fourni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produits packagés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Carte multi-activités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Hébergement sec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Tout compris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Types de séjour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Itinérant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 étoile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Ouverture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 semaine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 week-end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 du tout compris (SEJ)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Avec transfert de bagages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Multiactivités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Durée de la séance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jours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Dans une réserve naturelle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Littoral</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navette à moins de 300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Services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Accueil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Club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par la fibre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poussette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Informations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 spectacles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Navette aéroport ou gare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Taxi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Voiturier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Massages / Modelages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Alimentation/Point alimentation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Formule d'hébergement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Demi-pension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Gestion libre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Hébergement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Pension complète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déjeuner en chambre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déjeuner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d'hôtes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Bivouac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 Prêt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vaisselle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petites embarcations nautiques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 électrique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wingsurf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Restauration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Glacier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Paniers Pique-nique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Ravitaillement à la ferme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clients uniquement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groupes uniquement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Services camping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Gardiennage caravaning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Visite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Observation faune et flore marine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Nage avec dauphins ou cétacés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gratuites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guidées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Camping-cars autorisés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Plage surveillée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1 : école maternelle (PS, MS, GS)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2 : école élémentaire (CP, CE1, CE2)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4 : collège (5ème , 4ème , 3ème)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Lycée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Enseignement supérieur</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colonies de vacances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3 à 5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6 à 12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Jeunes de 13 à 17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demandeurs d'emploi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monoparentales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nombreuses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Cavaliers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Pêcheurs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Pèlerins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personnes minimum</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Vous n'avez pas le label Tourisme et Handicap mais votre structure est adaptée pour l'accueil des personnes en situation de handicap</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motrice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Ouvertures complémentaires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Dates à confirmer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Sous réserve de conditions météo favorables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Sous réserve de conditions d'enneigement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Annulé en cas de mauvais temps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Reporté en cas de mauvais temps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Indications période / saisonnalité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Période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Printemps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Eté</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Automne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Reconduit tous les ans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303350">
        <w:rPr>
          <w:lang w:val="en-US"/>
        </w:rPr>
        <w:t xml:space="preserve"/>
      </w:r>
      <w:r w:rsidR="001B72E8">
        <w:rPr>
          <w:noProof/>
          <w:lang w:val="en-US"/>
        </w:rPr>
        <w:t/>
      </w:r>
    </w:p>
    <w:p w:rsidR="00872860" w:rsidRDefault="00872860" w:rsidP="00027FEF"/>
    <w:p w:rsidR="00872860" w:rsidRDefault="00872860" w:rsidP="00027FEF">
      <w:pPr>
        <w:rPr>
          <w:b/>
        </w:rPr>
      </w:pPr>
      <w:r w:rsidRPr="00872860">
        <w:rPr>
          <w:b/>
        </w:rPr>
        <w:t xml:space="preserve">Pour </w:t>
      </w:r>
      <w:r>
        <w:rPr>
          <w:b/>
        </w:rPr>
        <w:t>un tarif unique, saisir la même valeur dans le champ Minimum et Maximum.</w:t>
      </w:r>
    </w:p>
    <w:p w:rsidR="001A197F" w:rsidRPr="00872860" w:rsidRDefault="001A197F" w:rsidP="00027FEF">
      <w:pPr>
        <w:rPr>
          <w:b/>
        </w:rPr>
      </w:pPr>
      <w:r>
        <w:rPr>
          <w:b/>
        </w:rPr>
        <w:t>Pour un tarif « à partir de », saisir la valeur uniquement dans le champ Minimum.</w:t>
      </w:r>
    </w:p>
    <w:p w:rsidR="00FB77A2" w:rsidRPr="007D2C19" w:rsidRDefault="00793D03" w:rsidP="00027FEF">
      <w:pPr>
        <w:rPr>
          <w:lang w:val="en-US"/>
        </w:rPr>
      </w:pPr>
      <w:r w:rsidR="0039546F" w:rsidRPr="007D2C19">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unique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famille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Carte multi séances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 engagement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réduit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unique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famille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Carte multi séances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 engagement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réduit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unique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famille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Abonnement 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Carte multi séances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 engagement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réduit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7D21B0" w:rsidRPr="00FA3903" w:rsidRDefault="00793D03" w:rsidP="00027FEF">
      <w:pPr>
        <w:rPr>
          <w:lang w:val="en-US"/>
        </w:rPr>
      </w:pPr>
      <w:r w:rsidR="00981CC2" w:rsidRPr="00FA3903">
        <w:rPr>
          <w:noProof/>
          <w:lang w:val="en-US"/>
        </w:rPr>
        <w:t/>
      </w:r>
      <w:r w:rsidR="00547DFD" w:rsidRPr="00672C5D">
        <w:rPr>
          <w:noProof/>
          <w:lang w:val="en-US"/>
        </w:rPr>
        <w:t/>
      </w:r>
      <w:r w:rsidR="0037357D" w:rsidRPr="007D2C19">
        <w:rPr>
          <w:noProof/>
          <w:lang w:val="en-US"/>
        </w:rPr>
        <w:t/>
      </w:r>
      <w:r w:rsidR="00606BAC" w:rsidRPr="004F7F57">
        <w:rPr>
          <w:noProof/>
          <w:u w:val="single"/>
          <w:lang w:val="en-US"/>
        </w:rPr>
        <w:t>Indication tarif</w:t>
      </w:r>
      <w:r w:rsidR="00606BAC" w:rsidRPr="004F7F57">
        <w:rPr>
          <w:lang w:val="en-US"/>
        </w:rPr>
        <w:t xml:space="preserve"> : </w:t>
      </w:r>
      <w:r w:rsidR="00606BAC" w:rsidRPr="004F7F57">
        <w:rPr>
          <w:noProof/>
          <w:lang w:val="en-US"/>
        </w:rPr>
        <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American Express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Apple Pay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Coupon Sport ANCV</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Chéquier Jeunes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Vacances Connect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en ligne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Pass-Cultura</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 culture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sans contact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Twint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Union Pay</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tarifs</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Conditions de gratuité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 presse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en montagne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guides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adhérents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chauffeurs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demandeurs d'emploi</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détenteurs de la carte Pass'Région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encadrants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enfants accompagnés d'un adulte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enseignants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étudiants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guides de haute montagne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habitants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à mobilité réduite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 et leurs accompagnants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saisonniers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spectateurs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visiteurs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Gratuit pour les moins de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Gratuit pour les plus de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min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max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proofErr w:type="spellStart"/>
      <w:proofErr w:type="spellEnd"/>
      <w:r w:rsidR="00202669" w:rsidRPr="00490E94">
        <w:rPr>
          <w:lang w:val="en-US"/>
        </w:rPr>
        <w:t>)</w:t>
      </w:r>
    </w:p>
    <w:p w:rsidR="00373FD3" w:rsidRPr="00490E94" w:rsidRDefault="00793D03" w:rsidP="00547DFD">
      <w:pPr>
        <w:rPr>
          <w:lang w:val="en-US"/>
        </w:rPr>
      </w:pP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Balado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Michelin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Petit Fûté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Vélo</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Bienvenue à la 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Famille plus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Fédération / Association du Tourisme Associatif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FFRandonnée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Label VTT - FFC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Activité sportive et de loisir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 Accueil</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séjours packagés (Loi 92)</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Déconseillé par mauvais temps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plein air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Indoor (intérieur)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Recommandé par mauvais temps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Conseillé par forte chaleur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Sorties nocturnes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2" ma:contentTypeDescription="Crée un document." ma:contentTypeScope="" ma:versionID="5f581786b91f90d0c45ceb72fe2a24ac">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2e4d37823ac131f21b52221b01683b6c"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_x00e9_ditphoto xmlns="cfdfee63-8864-44bf-b0bb-583e0b5c5898" xsi:nil="true"/>
    <_Flow_SignoffStatus xmlns="cfdfee63-8864-44bf-b0bb-583e0b5c5898" xsi:nil="true"/>
    <PublishingExpirationDate xmlns="http://schemas.microsoft.com/sharepoint/v3" xsi:nil="true"/>
    <lcf76f155ced4ddcb4097134ff3c332f xmlns="cfdfee63-8864-44bf-b0bb-583e0b5c5898">
      <Terms xmlns="http://schemas.microsoft.com/office/infopath/2007/PartnerControls"/>
    </lcf76f155ced4ddcb4097134ff3c332f>
    <PublishingStartDate xmlns="http://schemas.microsoft.com/sharepoint/v3" xsi:nil="true"/>
    <TaxCatchAll xmlns="e7c44373-3c1e-4ead-bf87-19b863c9e213" xsi:nil="true"/>
  </documentManagement>
</p:properti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1EB74629-7FB3-4604-AB6D-00F7D917003E}"/>
</file>

<file path=customXml/itemProps3.xml><?xml version="1.0" encoding="utf-8"?>
<ds:datastoreItem xmlns:ds="http://schemas.openxmlformats.org/officeDocument/2006/customXml" ds:itemID="{C5A3B832-8009-4BFA-B124-6191C5994B47}"/>
</file>

<file path=customXml/itemProps4.xml><?xml version="1.0" encoding="utf-8"?>
<ds:datastoreItem xmlns:ds="http://schemas.openxmlformats.org/officeDocument/2006/customXml" ds:itemID="{3A0B3CFA-39E1-44C9-8D5B-57232C4B5F5D}"/>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0x010100793354154EA00345B6A65E7685321A99</vt:lpwstr>
  </property>
</Properties>
</file>